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40AF" w:rsidRPr="00D03B31" w:rsidRDefault="00D651E4" w:rsidP="00FC40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  <w:szCs w:val="20"/>
        </w:rPr>
      </w:pPr>
      <w:r>
        <w:rPr>
          <w:rFonts w:cs="Verdana,Bold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4444</wp:posOffset>
                </wp:positionV>
                <wp:extent cx="2301875" cy="550333"/>
                <wp:effectExtent l="0" t="0" r="635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5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019" w:rsidRDefault="005B0019" w:rsidP="00026D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</w:pP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COMMUNIQU</w:t>
                            </w:r>
                            <w:r w:rsidR="00D41185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>É</w:t>
                            </w:r>
                            <w:r w:rsidRPr="00C80991">
                              <w:rPr>
                                <w:rFonts w:ascii="Gill Sans MT" w:hAnsi="Gill Sans MT" w:cs="Verdana,Bold"/>
                                <w:bCs/>
                                <w:color w:val="00A0D1"/>
                                <w:sz w:val="24"/>
                                <w:szCs w:val="24"/>
                              </w:rPr>
                              <w:t xml:space="preserve"> DE PRESSE</w:t>
                            </w:r>
                          </w:p>
                          <w:p w:rsidR="002B7569" w:rsidRPr="002B7569" w:rsidRDefault="002B7569" w:rsidP="00026D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ill Sans MT" w:hAnsi="Gill Sans MT" w:cs="Verdana,Bold"/>
                                <w:bCs/>
                                <w:color w:val="808080" w:themeColor="background1" w:themeShade="80"/>
                                <w:sz w:val="18"/>
                                <w:szCs w:val="24"/>
                              </w:rPr>
                            </w:pPr>
                            <w:r w:rsidRPr="002B7569">
                              <w:rPr>
                                <w:rFonts w:ascii="Gill Sans MT" w:hAnsi="Gill Sans MT" w:cs="Verdana,Bold"/>
                                <w:bCs/>
                                <w:color w:val="808080" w:themeColor="background1" w:themeShade="80"/>
                                <w:sz w:val="18"/>
                                <w:szCs w:val="24"/>
                              </w:rPr>
                              <w:t>Pour diffusion immédiate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15pt;margin-top:.35pt;width:181.25pt;height:43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dGggIAAA8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" stroked="f">
                <v:textbox>
                  <w:txbxContent>
                    <w:p w:rsidR="005B0019" w:rsidRDefault="005B0019" w:rsidP="00026D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</w:pP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COMMUNIQU</w:t>
                      </w:r>
                      <w:r w:rsidR="00D41185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>É</w:t>
                      </w:r>
                      <w:r w:rsidRPr="00C80991">
                        <w:rPr>
                          <w:rFonts w:ascii="Gill Sans MT" w:hAnsi="Gill Sans MT" w:cs="Verdana,Bold"/>
                          <w:bCs/>
                          <w:color w:val="00A0D1"/>
                          <w:sz w:val="24"/>
                          <w:szCs w:val="24"/>
                        </w:rPr>
                        <w:t xml:space="preserve"> DE PRESSE</w:t>
                      </w:r>
                    </w:p>
                    <w:p w:rsidR="002B7569" w:rsidRPr="002B7569" w:rsidRDefault="002B7569" w:rsidP="00026D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ill Sans MT" w:hAnsi="Gill Sans MT" w:cs="Verdana,Bold"/>
                          <w:bCs/>
                          <w:color w:val="808080" w:themeColor="background1" w:themeShade="80"/>
                          <w:sz w:val="18"/>
                          <w:szCs w:val="24"/>
                        </w:rPr>
                      </w:pPr>
                      <w:r w:rsidRPr="002B7569">
                        <w:rPr>
                          <w:rFonts w:ascii="Gill Sans MT" w:hAnsi="Gill Sans MT" w:cs="Verdana,Bold"/>
                          <w:bCs/>
                          <w:color w:val="808080" w:themeColor="background1" w:themeShade="80"/>
                          <w:sz w:val="18"/>
                          <w:szCs w:val="24"/>
                        </w:rPr>
                        <w:t>Pour diffusion immédiate</w:t>
                      </w:r>
                    </w:p>
                  </w:txbxContent>
                </v:textbox>
              </v:shape>
            </w:pict>
          </mc:Fallback>
        </mc:AlternateContent>
      </w:r>
      <w:r w:rsidR="00FC40AF" w:rsidRPr="00D03B31">
        <w:rPr>
          <w:rFonts w:cs="Verdana,Bold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906571" cy="906571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1" cy="90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79" w:rsidRDefault="00347379" w:rsidP="00621B0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013B11" w:rsidRDefault="00013B11" w:rsidP="00BD062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</w:p>
    <w:p w:rsidR="00904E8B" w:rsidRPr="00BD062D" w:rsidRDefault="00DD52C9" w:rsidP="00BD062D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Verdana-Bold"/>
          <w:bCs/>
          <w:sz w:val="32"/>
          <w:szCs w:val="36"/>
        </w:rPr>
      </w:pPr>
      <w:r>
        <w:rPr>
          <w:rFonts w:ascii="Gill Sans MT" w:hAnsi="Gill Sans MT" w:cs="Verdana-Bold"/>
          <w:bCs/>
          <w:sz w:val="32"/>
          <w:szCs w:val="36"/>
        </w:rPr>
        <w:t>Exponens renforce</w:t>
      </w:r>
      <w:r w:rsidR="0029367B">
        <w:rPr>
          <w:rFonts w:ascii="Gill Sans MT" w:hAnsi="Gill Sans MT" w:cs="Verdana-Bold"/>
          <w:bCs/>
          <w:sz w:val="32"/>
          <w:szCs w:val="36"/>
        </w:rPr>
        <w:t xml:space="preserve"> ses activités de gestion du risque</w:t>
      </w:r>
      <w:r w:rsidR="00DD0E03">
        <w:rPr>
          <w:rFonts w:ascii="Gill Sans MT" w:hAnsi="Gill Sans MT" w:cs="Verdana-Bold"/>
          <w:bCs/>
          <w:sz w:val="32"/>
          <w:szCs w:val="36"/>
        </w:rPr>
        <w:t xml:space="preserve"> </w:t>
      </w:r>
    </w:p>
    <w:p w:rsidR="00B161AE" w:rsidRDefault="00B161AE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</w:p>
    <w:p w:rsidR="00C52F3B" w:rsidRDefault="00C52F3B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</w:p>
    <w:p w:rsidR="00431051" w:rsidRDefault="00431051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</w:p>
    <w:p w:rsidR="005D3F48" w:rsidRPr="00C52F3B" w:rsidRDefault="00BE3B1A" w:rsidP="005D3F48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A0D1"/>
        </w:rPr>
      </w:pPr>
      <w:r w:rsidRPr="00C80991">
        <w:rPr>
          <w:rFonts w:ascii="Gill Sans MT" w:hAnsi="Gill Sans MT" w:cs="Verdana"/>
          <w:color w:val="00A0D1"/>
        </w:rPr>
        <w:t>Paris</w:t>
      </w:r>
      <w:r w:rsidR="00FC40AF" w:rsidRPr="00C80991">
        <w:rPr>
          <w:rFonts w:ascii="Gill Sans MT" w:hAnsi="Gill Sans MT" w:cs="Verdana"/>
          <w:color w:val="00A0D1"/>
        </w:rPr>
        <w:t>,</w:t>
      </w:r>
      <w:r w:rsidR="00DB20D0">
        <w:rPr>
          <w:rFonts w:ascii="Gill Sans MT" w:hAnsi="Gill Sans MT" w:cs="Verdana"/>
          <w:color w:val="00A0D1"/>
        </w:rPr>
        <w:t xml:space="preserve"> le</w:t>
      </w:r>
      <w:r w:rsidR="005E79E1">
        <w:rPr>
          <w:rFonts w:ascii="Gill Sans MT" w:hAnsi="Gill Sans MT" w:cs="Verdana"/>
          <w:color w:val="00A0D1"/>
        </w:rPr>
        <w:t xml:space="preserve"> mardi 12 septembre 2017</w:t>
      </w:r>
      <w:r w:rsidR="00DB20D0">
        <w:rPr>
          <w:rFonts w:ascii="Gill Sans MT" w:hAnsi="Gill Sans MT" w:cs="Verdana"/>
          <w:color w:val="00A0D1"/>
        </w:rPr>
        <w:t>,</w:t>
      </w:r>
    </w:p>
    <w:p w:rsidR="00C52F3B" w:rsidRPr="005D3F48" w:rsidRDefault="00C52F3B" w:rsidP="005D3F48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DD52C9" w:rsidRPr="00DD52C9" w:rsidRDefault="00DD52C9" w:rsidP="00DD52C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D52C9">
        <w:rPr>
          <w:b/>
        </w:rPr>
        <w:t>E</w:t>
      </w:r>
      <w:r w:rsidR="00431051">
        <w:rPr>
          <w:b/>
        </w:rPr>
        <w:t>xponens</w:t>
      </w:r>
      <w:r w:rsidRPr="00DD52C9">
        <w:rPr>
          <w:b/>
        </w:rPr>
        <w:t xml:space="preserve"> regroupe </w:t>
      </w:r>
      <w:r>
        <w:rPr>
          <w:b/>
        </w:rPr>
        <w:t xml:space="preserve">l’ensemble de </w:t>
      </w:r>
      <w:r w:rsidRPr="00DD52C9">
        <w:rPr>
          <w:b/>
        </w:rPr>
        <w:t xml:space="preserve">ses activités </w:t>
      </w:r>
      <w:r>
        <w:rPr>
          <w:b/>
        </w:rPr>
        <w:t>de conseil dans le domaine de la</w:t>
      </w:r>
      <w:r w:rsidRPr="00DD52C9">
        <w:rPr>
          <w:b/>
        </w:rPr>
        <w:t xml:space="preserve"> gestion du risque au sein d’un pôle dédié dirigé par Philippe Delerive</w:t>
      </w:r>
      <w:r>
        <w:rPr>
          <w:b/>
        </w:rPr>
        <w:t xml:space="preserve">, précédemment directeur général </w:t>
      </w:r>
      <w:r w:rsidR="00431051">
        <w:rPr>
          <w:b/>
        </w:rPr>
        <w:t>de</w:t>
      </w:r>
      <w:r>
        <w:rPr>
          <w:b/>
        </w:rPr>
        <w:t xml:space="preserve"> </w:t>
      </w:r>
      <w:r w:rsidR="00613710">
        <w:rPr>
          <w:b/>
        </w:rPr>
        <w:t xml:space="preserve">GAN </w:t>
      </w:r>
      <w:r>
        <w:rPr>
          <w:b/>
        </w:rPr>
        <w:t>Assurances.</w:t>
      </w:r>
    </w:p>
    <w:p w:rsidR="00C52F3B" w:rsidRDefault="00C52F3B" w:rsidP="00C52F3B">
      <w:pPr>
        <w:autoSpaceDE w:val="0"/>
        <w:autoSpaceDN w:val="0"/>
        <w:adjustRightInd w:val="0"/>
        <w:spacing w:after="0" w:line="240" w:lineRule="auto"/>
      </w:pPr>
    </w:p>
    <w:p w:rsidR="00C52F3B" w:rsidRDefault="00DD52C9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Pour </w:t>
      </w:r>
      <w:r w:rsidRPr="00013B11">
        <w:rPr>
          <w:b/>
        </w:rPr>
        <w:t xml:space="preserve">Frédéric </w:t>
      </w:r>
      <w:r w:rsidR="008F293D">
        <w:rPr>
          <w:b/>
        </w:rPr>
        <w:t>Lafay</w:t>
      </w:r>
      <w:r>
        <w:t xml:space="preserve">, président du groupe Exponens : </w:t>
      </w:r>
      <w:r w:rsidRPr="00DD52C9">
        <w:rPr>
          <w:i/>
        </w:rPr>
        <w:t>« </w:t>
      </w:r>
      <w:r w:rsidR="00013B11">
        <w:rPr>
          <w:i/>
        </w:rPr>
        <w:t>L</w:t>
      </w:r>
      <w:r w:rsidRPr="00DD52C9">
        <w:rPr>
          <w:i/>
        </w:rPr>
        <w:t xml:space="preserve">a création de ce nouveau pôle nous </w:t>
      </w:r>
      <w:r w:rsidR="00013B11">
        <w:rPr>
          <w:i/>
        </w:rPr>
        <w:t>permettra</w:t>
      </w:r>
      <w:r w:rsidRPr="00DD52C9">
        <w:rPr>
          <w:i/>
        </w:rPr>
        <w:t xml:space="preserve"> d’offrir à nos clients </w:t>
      </w:r>
      <w:r w:rsidR="00CF4369">
        <w:rPr>
          <w:i/>
        </w:rPr>
        <w:t xml:space="preserve">et aux organismes d’assurance </w:t>
      </w:r>
      <w:r w:rsidRPr="00DD52C9">
        <w:rPr>
          <w:i/>
        </w:rPr>
        <w:t xml:space="preserve">des offres intégrées </w:t>
      </w:r>
      <w:r>
        <w:rPr>
          <w:i/>
        </w:rPr>
        <w:t xml:space="preserve">en fédérant nos activités actuelles de risk consulting, d’actuariat </w:t>
      </w:r>
      <w:r w:rsidR="00013B11">
        <w:rPr>
          <w:i/>
        </w:rPr>
        <w:t xml:space="preserve">exercée par </w:t>
      </w:r>
      <w:r>
        <w:rPr>
          <w:i/>
        </w:rPr>
        <w:t xml:space="preserve">notre filiale Aprecialis et </w:t>
      </w:r>
      <w:r w:rsidR="00013B11">
        <w:rPr>
          <w:i/>
        </w:rPr>
        <w:t xml:space="preserve">de </w:t>
      </w:r>
      <w:r>
        <w:rPr>
          <w:i/>
        </w:rPr>
        <w:t>compliance</w:t>
      </w:r>
      <w:r w:rsidRPr="00DD52C9">
        <w:rPr>
          <w:i/>
        </w:rPr>
        <w:t xml:space="preserve"> </w:t>
      </w:r>
      <w:r w:rsidR="00013B11">
        <w:rPr>
          <w:i/>
        </w:rPr>
        <w:t>portée par</w:t>
      </w:r>
      <w:r w:rsidR="002B7569">
        <w:rPr>
          <w:i/>
        </w:rPr>
        <w:t xml:space="preserve"> notre filiale DCMF</w:t>
      </w:r>
      <w:r w:rsidR="00013B11">
        <w:rPr>
          <w:i/>
        </w:rPr>
        <w:t>. Cette nouvelle organisation</w:t>
      </w:r>
      <w:r w:rsidR="00013B11" w:rsidRPr="00013B11">
        <w:rPr>
          <w:i/>
        </w:rPr>
        <w:t xml:space="preserve"> </w:t>
      </w:r>
      <w:r w:rsidR="00431051">
        <w:rPr>
          <w:i/>
        </w:rPr>
        <w:t>s’inscrit dans</w:t>
      </w:r>
      <w:r w:rsidR="00013B11" w:rsidRPr="00013B11">
        <w:rPr>
          <w:i/>
        </w:rPr>
        <w:t xml:space="preserve"> la volonté stratégique du groupe Exponens de renforcer ses activités de conseil</w:t>
      </w:r>
      <w:r w:rsidR="00A656B7">
        <w:rPr>
          <w:i/>
        </w:rPr>
        <w:t xml:space="preserve">, </w:t>
      </w:r>
      <w:r w:rsidR="00431051">
        <w:rPr>
          <w:i/>
        </w:rPr>
        <w:t>en complément</w:t>
      </w:r>
      <w:r w:rsidR="00013B11" w:rsidRPr="00013B11">
        <w:rPr>
          <w:i/>
        </w:rPr>
        <w:t xml:space="preserve"> </w:t>
      </w:r>
      <w:r w:rsidR="00A656B7">
        <w:rPr>
          <w:i/>
        </w:rPr>
        <w:t xml:space="preserve">de celles </w:t>
      </w:r>
      <w:r w:rsidR="00431051">
        <w:rPr>
          <w:i/>
        </w:rPr>
        <w:t>développées depuis plusieurs années par son</w:t>
      </w:r>
      <w:r w:rsidR="00A656B7">
        <w:rPr>
          <w:i/>
        </w:rPr>
        <w:t xml:space="preserve"> </w:t>
      </w:r>
      <w:r w:rsidR="00013B11" w:rsidRPr="00013B11">
        <w:rPr>
          <w:i/>
        </w:rPr>
        <w:t>pôle conseil financier (transaction</w:t>
      </w:r>
      <w:r w:rsidR="00431051">
        <w:rPr>
          <w:i/>
        </w:rPr>
        <w:t>s</w:t>
      </w:r>
      <w:r w:rsidR="00013B11" w:rsidRPr="00013B11">
        <w:rPr>
          <w:i/>
        </w:rPr>
        <w:t xml:space="preserve">, </w:t>
      </w:r>
      <w:proofErr w:type="spellStart"/>
      <w:r w:rsidR="00013B11" w:rsidRPr="00013B11">
        <w:rPr>
          <w:i/>
        </w:rPr>
        <w:t>corporate</w:t>
      </w:r>
      <w:proofErr w:type="spellEnd"/>
      <w:r w:rsidR="00013B11" w:rsidRPr="00013B11">
        <w:rPr>
          <w:i/>
        </w:rPr>
        <w:t xml:space="preserve"> finance, appui aux directions financières).</w:t>
      </w:r>
      <w:r w:rsidR="00013B11">
        <w:rPr>
          <w:i/>
        </w:rPr>
        <w:t> »</w:t>
      </w:r>
    </w:p>
    <w:p w:rsidR="00013B11" w:rsidRDefault="00013B11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CF4369" w:rsidRDefault="00CF4369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013B11" w:rsidRPr="00431051" w:rsidRDefault="00013B11" w:rsidP="00211F7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b/>
        </w:rPr>
        <w:t xml:space="preserve">Philippe </w:t>
      </w:r>
      <w:r w:rsidR="008F293D">
        <w:rPr>
          <w:b/>
        </w:rPr>
        <w:t>Delerive</w:t>
      </w:r>
      <w:r w:rsidR="00431051">
        <w:t xml:space="preserve"> qui rejoint le</w:t>
      </w:r>
      <w:r w:rsidR="00431051" w:rsidRPr="00431051">
        <w:t xml:space="preserve"> </w:t>
      </w:r>
      <w:r w:rsidR="00431051">
        <w:t xml:space="preserve">groupe Exponens en qualité d’associé est un </w:t>
      </w:r>
      <w:r>
        <w:t>ancien élève de l’Ecole Polytechnique et de l’</w:t>
      </w:r>
      <w:r w:rsidR="00431051">
        <w:t xml:space="preserve">ENSAE, actuaire </w:t>
      </w:r>
      <w:r w:rsidR="00CF4369">
        <w:t>certifié</w:t>
      </w:r>
      <w:r w:rsidR="00431051">
        <w:t>, disposant</w:t>
      </w:r>
      <w:r>
        <w:t xml:space="preserve"> d’une compétence reconnue dans le secteur assuran</w:t>
      </w:r>
      <w:r w:rsidR="00431051">
        <w:t>t</w:t>
      </w:r>
      <w:r>
        <w:t>iel</w:t>
      </w:r>
      <w:r w:rsidR="00A656B7">
        <w:t xml:space="preserve">. </w:t>
      </w:r>
      <w:r w:rsidR="00A656B7" w:rsidRPr="00431051">
        <w:t xml:space="preserve">Philippe Delerive a débuté sa carrière </w:t>
      </w:r>
      <w:r w:rsidR="00CF4369">
        <w:t xml:space="preserve">à l’UAP puis </w:t>
      </w:r>
      <w:r w:rsidR="00431051">
        <w:t xml:space="preserve">dans le </w:t>
      </w:r>
      <w:r w:rsidR="00A656B7" w:rsidRPr="00431051">
        <w:t>groupe AXA</w:t>
      </w:r>
      <w:r w:rsidR="00431051">
        <w:t xml:space="preserve"> </w:t>
      </w:r>
      <w:r w:rsidR="00431051" w:rsidRPr="00431051">
        <w:t>au sein du</w:t>
      </w:r>
      <w:r w:rsidR="00431051">
        <w:t xml:space="preserve">quel il a rapidement accédé à des fonctions de direction. Depuis 2002, il avait rejoint </w:t>
      </w:r>
      <w:r w:rsidR="002B7569">
        <w:t>GAN</w:t>
      </w:r>
      <w:r w:rsidR="00431051">
        <w:t xml:space="preserve"> Assurances dont il a été directeur général de 2012 à 2016.</w:t>
      </w:r>
    </w:p>
    <w:p w:rsidR="00C52F3B" w:rsidRDefault="00C52F3B" w:rsidP="00C52F3B">
      <w:pPr>
        <w:autoSpaceDE w:val="0"/>
        <w:autoSpaceDN w:val="0"/>
        <w:adjustRightInd w:val="0"/>
        <w:spacing w:after="0" w:line="240" w:lineRule="auto"/>
      </w:pPr>
    </w:p>
    <w:p w:rsidR="00D41185" w:rsidRDefault="00D41185" w:rsidP="00C52F3B">
      <w:pPr>
        <w:autoSpaceDE w:val="0"/>
        <w:autoSpaceDN w:val="0"/>
        <w:adjustRightInd w:val="0"/>
        <w:spacing w:after="0" w:line="240" w:lineRule="auto"/>
      </w:pPr>
    </w:p>
    <w:p w:rsidR="00056BCD" w:rsidRDefault="00FC40AF" w:rsidP="00FC40A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 w:rsidRPr="00C80991">
        <w:rPr>
          <w:rFonts w:ascii="Gill Sans MT" w:hAnsi="Gill Sans MT" w:cs="Verdana"/>
          <w:color w:val="00A0D1"/>
        </w:rPr>
        <w:t>Contact presse :</w:t>
      </w:r>
      <w:r w:rsidR="00406921" w:rsidRPr="00C80991">
        <w:rPr>
          <w:rFonts w:cs="Verdana"/>
          <w:b/>
          <w:color w:val="00A0D1"/>
        </w:rPr>
        <w:t xml:space="preserve"> </w:t>
      </w:r>
      <w:r w:rsidR="00871BD0" w:rsidRPr="00C80991">
        <w:rPr>
          <w:rFonts w:cs="Verdana"/>
          <w:b/>
          <w:color w:val="00A0D1"/>
        </w:rPr>
        <w:t xml:space="preserve"> </w:t>
      </w:r>
    </w:p>
    <w:p w:rsidR="006C415D" w:rsidRDefault="002104E6" w:rsidP="00056BC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A0D1"/>
        </w:rPr>
      </w:pPr>
      <w:r>
        <w:rPr>
          <w:rFonts w:cs="Verdana"/>
          <w:b/>
          <w:sz w:val="20"/>
        </w:rPr>
        <w:t xml:space="preserve">Aurélien LARGEAU </w:t>
      </w:r>
      <w:r>
        <w:rPr>
          <w:rFonts w:cs="Verdana"/>
          <w:b/>
          <w:bCs/>
          <w:sz w:val="20"/>
        </w:rPr>
        <w:t xml:space="preserve">– </w:t>
      </w:r>
      <w:hyperlink r:id="rId8" w:history="1">
        <w:r w:rsidRPr="000A6653">
          <w:rPr>
            <w:rStyle w:val="Lienhypertexte"/>
            <w:rFonts w:cs="Verdana"/>
            <w:sz w:val="20"/>
          </w:rPr>
          <w:t>aurelien.largeau@exponens.com</w:t>
        </w:r>
      </w:hyperlink>
      <w:r>
        <w:rPr>
          <w:rFonts w:cs="Verdana"/>
          <w:b/>
          <w:bCs/>
          <w:sz w:val="20"/>
        </w:rPr>
        <w:t xml:space="preserve"> </w:t>
      </w:r>
      <w:hyperlink w:history="1"/>
      <w:r w:rsidR="0069099C" w:rsidRPr="00CD0A98">
        <w:rPr>
          <w:rFonts w:cs="Verdana"/>
          <w:sz w:val="20"/>
        </w:rPr>
        <w:t xml:space="preserve">/ </w:t>
      </w:r>
      <w:r w:rsidR="00FC40AF" w:rsidRPr="00CD0A98">
        <w:rPr>
          <w:rFonts w:cs="Verdana"/>
          <w:sz w:val="20"/>
        </w:rPr>
        <w:t>Tél</w:t>
      </w:r>
      <w:r w:rsidR="00D03B31" w:rsidRPr="00CD0A98">
        <w:rPr>
          <w:rFonts w:cs="Verdana"/>
          <w:sz w:val="20"/>
        </w:rPr>
        <w:t>.</w:t>
      </w:r>
      <w:r w:rsidR="00FC40AF" w:rsidRPr="00CD0A98">
        <w:rPr>
          <w:rFonts w:cs="Verdana"/>
          <w:sz w:val="20"/>
        </w:rPr>
        <w:t xml:space="preserve"> : 01 30 09 88 </w:t>
      </w:r>
      <w:r>
        <w:rPr>
          <w:rFonts w:cs="Verdana"/>
          <w:sz w:val="20"/>
        </w:rPr>
        <w:t>82</w:t>
      </w:r>
      <w:r w:rsidR="00026DC9" w:rsidRPr="00CD0A98">
        <w:rPr>
          <w:rFonts w:cs="Verdana"/>
          <w:sz w:val="20"/>
        </w:rPr>
        <w:t xml:space="preserve"> / </w:t>
      </w:r>
      <w:hyperlink r:id="rId9" w:history="1">
        <w:r w:rsidR="00D03B31" w:rsidRPr="00CD0A98">
          <w:rPr>
            <w:rStyle w:val="Lienhypertexte"/>
            <w:rFonts w:cs="Verdana"/>
            <w:sz w:val="20"/>
          </w:rPr>
          <w:t>www.exponens.com</w:t>
        </w:r>
      </w:hyperlink>
      <w:r w:rsidR="00B161AE">
        <w:rPr>
          <w:rStyle w:val="Lienhypertexte"/>
          <w:rFonts w:cs="Verdana"/>
          <w:sz w:val="20"/>
        </w:rPr>
        <w:br/>
      </w:r>
    </w:p>
    <w:p w:rsidR="00D41185" w:rsidRDefault="00D41185" w:rsidP="00B161A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</w:p>
    <w:p w:rsidR="006C415D" w:rsidRDefault="00D41185" w:rsidP="00B161AE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Verdana"/>
          <w:color w:val="002060"/>
          <w:szCs w:val="20"/>
        </w:rPr>
      </w:pPr>
      <w:r>
        <w:rPr>
          <w:rFonts w:ascii="Gill Sans MT" w:hAnsi="Gill Sans MT" w:cs="Verdana"/>
          <w:color w:val="002060"/>
          <w:szCs w:val="20"/>
        </w:rPr>
        <w:t>À</w:t>
      </w:r>
      <w:r w:rsidR="008C4587" w:rsidRPr="00CD0A98">
        <w:rPr>
          <w:rFonts w:ascii="Gill Sans MT" w:hAnsi="Gill Sans MT" w:cs="Verdana"/>
          <w:color w:val="002060"/>
          <w:szCs w:val="20"/>
        </w:rPr>
        <w:t xml:space="preserve"> propos d</w:t>
      </w:r>
      <w:r w:rsidR="00621B0D">
        <w:rPr>
          <w:rFonts w:ascii="Gill Sans MT" w:hAnsi="Gill Sans MT" w:cs="Verdana"/>
          <w:color w:val="002060"/>
          <w:szCs w:val="20"/>
        </w:rPr>
        <w:t>u groupe E</w:t>
      </w:r>
      <w:r w:rsidR="00BD062D">
        <w:rPr>
          <w:rFonts w:ascii="Gill Sans MT" w:hAnsi="Gill Sans MT" w:cs="Verdana"/>
          <w:color w:val="002060"/>
          <w:szCs w:val="20"/>
        </w:rPr>
        <w:t>xponens</w:t>
      </w:r>
    </w:p>
    <w:p w:rsidR="00F6036E" w:rsidRPr="00F6036E" w:rsidRDefault="00F6036E" w:rsidP="006C415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10"/>
          <w:szCs w:val="10"/>
        </w:rPr>
      </w:pPr>
    </w:p>
    <w:p w:rsidR="00347379" w:rsidRPr="00701E2A" w:rsidRDefault="00621B0D" w:rsidP="00621B0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r w:rsidRPr="00701E2A">
        <w:rPr>
          <w:rFonts w:asciiTheme="minorHAnsi" w:hAnsiTheme="minorHAnsi"/>
          <w:sz w:val="20"/>
          <w:szCs w:val="20"/>
        </w:rPr>
        <w:t xml:space="preserve"> est un 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groupe indépendant d’audit, d’expertise comptable et de conseil </w:t>
      </w:r>
      <w:r w:rsidRPr="00701E2A">
        <w:rPr>
          <w:rFonts w:asciiTheme="minorHAnsi" w:hAnsiTheme="minorHAnsi"/>
          <w:sz w:val="20"/>
          <w:szCs w:val="20"/>
        </w:rPr>
        <w:t xml:space="preserve">présent en </w:t>
      </w:r>
      <w:r w:rsidR="00D41185">
        <w:rPr>
          <w:rFonts w:asciiTheme="minorHAnsi" w:hAnsiTheme="minorHAnsi"/>
          <w:b/>
          <w:bCs/>
          <w:sz w:val="20"/>
          <w:szCs w:val="20"/>
        </w:rPr>
        <w:t>Î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le-de-France </w:t>
      </w:r>
      <w:r w:rsidRPr="00701E2A">
        <w:rPr>
          <w:rFonts w:asciiTheme="minorHAnsi" w:hAnsiTheme="minorHAnsi"/>
          <w:sz w:val="20"/>
          <w:szCs w:val="20"/>
        </w:rPr>
        <w:t xml:space="preserve">à travers </w:t>
      </w:r>
      <w:r w:rsidR="00BD062D">
        <w:rPr>
          <w:rFonts w:asciiTheme="minorHAnsi" w:hAnsiTheme="minorHAnsi"/>
          <w:b/>
          <w:bCs/>
          <w:sz w:val="20"/>
          <w:szCs w:val="20"/>
        </w:rPr>
        <w:t xml:space="preserve">7 implantations. </w:t>
      </w:r>
      <w:r w:rsidRPr="00701E2A">
        <w:rPr>
          <w:rFonts w:asciiTheme="minorHAnsi" w:hAnsiTheme="minorHAnsi"/>
          <w:sz w:val="20"/>
          <w:szCs w:val="20"/>
        </w:rPr>
        <w:t xml:space="preserve">Avec un chiffre d’affaires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904E8B">
        <w:rPr>
          <w:rFonts w:asciiTheme="minorHAnsi" w:hAnsiTheme="minorHAnsi"/>
          <w:b/>
          <w:bCs/>
          <w:sz w:val="20"/>
          <w:szCs w:val="20"/>
        </w:rPr>
        <w:t>8</w:t>
      </w:r>
      <w:r w:rsidRPr="00701E2A">
        <w:rPr>
          <w:rFonts w:asciiTheme="minorHAnsi" w:hAnsiTheme="minorHAnsi"/>
          <w:b/>
          <w:bCs/>
          <w:sz w:val="20"/>
          <w:szCs w:val="20"/>
        </w:rPr>
        <w:t xml:space="preserve"> M€ </w:t>
      </w:r>
      <w:r w:rsidRPr="00701E2A">
        <w:rPr>
          <w:rFonts w:asciiTheme="minorHAnsi" w:hAnsiTheme="minorHAnsi"/>
          <w:sz w:val="20"/>
          <w:szCs w:val="20"/>
        </w:rPr>
        <w:t xml:space="preserve">et plus de </w:t>
      </w:r>
      <w:r w:rsidRPr="00701E2A">
        <w:rPr>
          <w:rFonts w:asciiTheme="minorHAnsi" w:hAnsiTheme="minorHAnsi"/>
          <w:b/>
          <w:bCs/>
          <w:sz w:val="20"/>
          <w:szCs w:val="20"/>
        </w:rPr>
        <w:t>2</w:t>
      </w:r>
      <w:r w:rsidR="00211F7A">
        <w:rPr>
          <w:rFonts w:asciiTheme="minorHAnsi" w:hAnsiTheme="minorHAnsi"/>
          <w:b/>
          <w:bCs/>
          <w:sz w:val="20"/>
          <w:szCs w:val="20"/>
        </w:rPr>
        <w:t>6</w:t>
      </w:r>
      <w:r w:rsidRPr="00701E2A">
        <w:rPr>
          <w:rFonts w:asciiTheme="minorHAnsi" w:hAnsiTheme="minorHAnsi"/>
          <w:b/>
          <w:bCs/>
          <w:sz w:val="20"/>
          <w:szCs w:val="20"/>
        </w:rPr>
        <w:t>0 collaborateurs</w:t>
      </w:r>
      <w:r w:rsidRPr="00701E2A">
        <w:rPr>
          <w:rFonts w:asciiTheme="minorHAnsi" w:hAnsiTheme="minorHAnsi"/>
          <w:sz w:val="20"/>
          <w:szCs w:val="20"/>
        </w:rPr>
        <w:t xml:space="preserve">, </w:t>
      </w:r>
      <w:r w:rsidR="00D41185">
        <w:rPr>
          <w:rFonts w:asciiTheme="minorHAnsi" w:hAnsiTheme="minorHAnsi"/>
          <w:sz w:val="20"/>
          <w:szCs w:val="20"/>
        </w:rPr>
        <w:t>Exponens</w:t>
      </w:r>
      <w:r w:rsidRPr="00701E2A">
        <w:rPr>
          <w:rFonts w:asciiTheme="minorHAnsi" w:hAnsiTheme="minorHAnsi"/>
          <w:sz w:val="20"/>
          <w:szCs w:val="20"/>
        </w:rPr>
        <w:t xml:space="preserve"> se situe parmi les premiers cabinets franciliens. Cabinet </w:t>
      </w:r>
      <w:r w:rsidR="003C64A8">
        <w:rPr>
          <w:rFonts w:asciiTheme="minorHAnsi" w:hAnsiTheme="minorHAnsi"/>
          <w:b/>
          <w:bCs/>
          <w:sz w:val="20"/>
          <w:szCs w:val="20"/>
        </w:rPr>
        <w:t>multi</w:t>
      </w:r>
      <w:r w:rsidR="003C64A8" w:rsidRPr="00701E2A">
        <w:rPr>
          <w:rFonts w:asciiTheme="minorHAnsi" w:hAnsiTheme="minorHAnsi"/>
          <w:b/>
          <w:bCs/>
          <w:sz w:val="20"/>
          <w:szCs w:val="20"/>
        </w:rPr>
        <w:t>spécialiste</w:t>
      </w:r>
      <w:r w:rsidRPr="00701E2A">
        <w:rPr>
          <w:rFonts w:asciiTheme="minorHAnsi" w:hAnsiTheme="minorHAnsi"/>
          <w:sz w:val="20"/>
          <w:szCs w:val="20"/>
        </w:rPr>
        <w:t xml:space="preserve">, </w:t>
      </w:r>
      <w:r w:rsidR="00BD062D" w:rsidRPr="00701E2A">
        <w:rPr>
          <w:rFonts w:asciiTheme="minorHAnsi" w:hAnsiTheme="minorHAnsi"/>
          <w:sz w:val="20"/>
          <w:szCs w:val="20"/>
        </w:rPr>
        <w:t>E</w:t>
      </w:r>
      <w:r w:rsidR="00BD062D">
        <w:rPr>
          <w:rFonts w:asciiTheme="minorHAnsi" w:hAnsiTheme="minorHAnsi"/>
          <w:sz w:val="20"/>
          <w:szCs w:val="20"/>
        </w:rPr>
        <w:t>xponens</w:t>
      </w:r>
      <w:r w:rsidRPr="00701E2A">
        <w:rPr>
          <w:rFonts w:asciiTheme="minorHAnsi" w:hAnsiTheme="minorHAnsi"/>
          <w:sz w:val="20"/>
          <w:szCs w:val="20"/>
        </w:rPr>
        <w:t xml:space="preserve"> intervient dans tous les secteurs d’activité avec une compétence encore plus marquée</w:t>
      </w:r>
      <w:r w:rsidR="00C52F3B">
        <w:rPr>
          <w:rFonts w:asciiTheme="minorHAnsi" w:hAnsiTheme="minorHAnsi"/>
          <w:sz w:val="20"/>
          <w:szCs w:val="20"/>
        </w:rPr>
        <w:t xml:space="preserve"> dans</w:t>
      </w:r>
      <w:r w:rsidRPr="00701E2A">
        <w:rPr>
          <w:rFonts w:asciiTheme="minorHAnsi" w:hAnsiTheme="minorHAnsi"/>
          <w:sz w:val="20"/>
          <w:szCs w:val="20"/>
        </w:rPr>
        <w:t xml:space="preserve"> </w:t>
      </w:r>
      <w:r w:rsidR="00C52F3B" w:rsidRPr="00C52F3B">
        <w:rPr>
          <w:rFonts w:asciiTheme="minorHAnsi" w:hAnsiTheme="minorHAnsi"/>
          <w:sz w:val="20"/>
          <w:szCs w:val="20"/>
        </w:rPr>
        <w:t>l’assurance, l’immobilier, les énergies nouvelles, les filiales de sociétés étrangères, l’économie sociale et solidaire et le secteur public.</w:t>
      </w:r>
      <w:r w:rsidRPr="00701E2A">
        <w:rPr>
          <w:rFonts w:asciiTheme="minorHAnsi" w:hAnsiTheme="minorHAnsi"/>
          <w:sz w:val="20"/>
          <w:szCs w:val="20"/>
        </w:rPr>
        <w:t xml:space="preserve"> </w:t>
      </w:r>
    </w:p>
    <w:p w:rsidR="00D41185" w:rsidRDefault="00BD062D" w:rsidP="00D41185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membre fondateur de </w:t>
      </w:r>
      <w:r w:rsidR="00621B0D" w:rsidRPr="00730EA6">
        <w:rPr>
          <w:rFonts w:asciiTheme="minorHAnsi" w:hAnsiTheme="minorHAnsi"/>
          <w:b/>
          <w:sz w:val="20"/>
          <w:szCs w:val="20"/>
        </w:rPr>
        <w:t xml:space="preserve">l’Alliance </w:t>
      </w:r>
      <w:proofErr w:type="spellStart"/>
      <w:r w:rsidR="00621B0D" w:rsidRPr="00730EA6">
        <w:rPr>
          <w:rFonts w:asciiTheme="minorHAnsi" w:hAnsiTheme="minorHAnsi"/>
          <w:b/>
          <w:sz w:val="20"/>
          <w:szCs w:val="20"/>
        </w:rPr>
        <w:t>Eurus</w:t>
      </w:r>
      <w:proofErr w:type="spellEnd"/>
      <w:r w:rsidR="00621B0D" w:rsidRPr="00730EA6">
        <w:rPr>
          <w:rFonts w:asciiTheme="minorHAnsi" w:hAnsiTheme="minorHAnsi"/>
          <w:sz w:val="20"/>
          <w:szCs w:val="20"/>
        </w:rPr>
        <w:t>, 3</w:t>
      </w:r>
      <w:r w:rsidR="00D41185" w:rsidRPr="00D41185">
        <w:rPr>
          <w:rFonts w:asciiTheme="minorHAnsi" w:hAnsiTheme="minorHAnsi"/>
          <w:sz w:val="20"/>
          <w:szCs w:val="20"/>
          <w:vertAlign w:val="superscript"/>
        </w:rPr>
        <w:t>e</w:t>
      </w:r>
      <w:r w:rsidR="00621B0D" w:rsidRPr="00730EA6">
        <w:rPr>
          <w:rFonts w:asciiTheme="minorHAnsi" w:hAnsiTheme="minorHAnsi"/>
          <w:sz w:val="20"/>
          <w:szCs w:val="20"/>
        </w:rPr>
        <w:t xml:space="preserve"> organisation fédérative de cabinets en France, qui rassemble 270 experts-comptables </w:t>
      </w:r>
      <w:r w:rsidR="00814005">
        <w:rPr>
          <w:rFonts w:asciiTheme="minorHAnsi" w:hAnsiTheme="minorHAnsi"/>
          <w:sz w:val="20"/>
          <w:szCs w:val="20"/>
        </w:rPr>
        <w:t>dans 185</w:t>
      </w:r>
      <w:r w:rsidR="00621B0D" w:rsidRPr="00730EA6">
        <w:rPr>
          <w:rFonts w:asciiTheme="minorHAnsi" w:hAnsiTheme="minorHAnsi"/>
          <w:sz w:val="20"/>
          <w:szCs w:val="20"/>
        </w:rPr>
        <w:t xml:space="preserve"> villes. L’appartenance d’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au </w:t>
      </w:r>
      <w:r w:rsidR="00621B0D" w:rsidRPr="00730EA6">
        <w:rPr>
          <w:rFonts w:asciiTheme="minorHAnsi" w:hAnsiTheme="minorHAnsi"/>
          <w:b/>
          <w:sz w:val="20"/>
          <w:szCs w:val="20"/>
        </w:rPr>
        <w:t>groupement international BKR</w:t>
      </w:r>
      <w:r w:rsidR="00621B0D" w:rsidRPr="00730EA6">
        <w:rPr>
          <w:rFonts w:asciiTheme="minorHAnsi" w:hAnsiTheme="minorHAnsi"/>
          <w:sz w:val="20"/>
          <w:szCs w:val="20"/>
        </w:rPr>
        <w:t xml:space="preserve">, rayonnant dans plus de 80 pays, lui permet d’accompagner ses clients dans le monde entier. Enfin, </w:t>
      </w:r>
      <w:r w:rsidRPr="00701E2A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xponens</w:t>
      </w:r>
      <w:r w:rsidR="00621B0D" w:rsidRPr="00730EA6">
        <w:rPr>
          <w:rFonts w:asciiTheme="minorHAnsi" w:hAnsiTheme="minorHAnsi"/>
          <w:sz w:val="20"/>
          <w:szCs w:val="20"/>
        </w:rPr>
        <w:t xml:space="preserve"> est </w:t>
      </w:r>
      <w:r w:rsidR="00D41185">
        <w:rPr>
          <w:rFonts w:asciiTheme="minorHAnsi" w:hAnsiTheme="minorHAnsi"/>
          <w:sz w:val="20"/>
          <w:szCs w:val="20"/>
        </w:rPr>
        <w:t xml:space="preserve">également </w:t>
      </w:r>
      <w:r w:rsidR="00621B0D" w:rsidRPr="00730EA6">
        <w:rPr>
          <w:rFonts w:asciiTheme="minorHAnsi" w:hAnsiTheme="minorHAnsi"/>
          <w:sz w:val="20"/>
          <w:szCs w:val="20"/>
        </w:rPr>
        <w:t xml:space="preserve">membre de </w:t>
      </w:r>
      <w:r w:rsidR="00621B0D" w:rsidRPr="00730EA6">
        <w:rPr>
          <w:rFonts w:asciiTheme="minorHAnsi" w:hAnsiTheme="minorHAnsi"/>
          <w:b/>
          <w:sz w:val="20"/>
          <w:szCs w:val="20"/>
        </w:rPr>
        <w:t>l’Association Technique d’Harmonisation (ATH)</w:t>
      </w:r>
      <w:r w:rsidR="00621B0D" w:rsidRPr="00730EA6">
        <w:rPr>
          <w:rFonts w:asciiTheme="minorHAnsi" w:hAnsiTheme="minorHAnsi"/>
          <w:sz w:val="20"/>
          <w:szCs w:val="20"/>
        </w:rPr>
        <w:t xml:space="preserve"> qui lui assure un support technique de premier plan.</w:t>
      </w:r>
    </w:p>
    <w:p w:rsidR="003C7695" w:rsidRPr="00D41185" w:rsidRDefault="00D41185" w:rsidP="00D41185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Pour en savoir plus :</w:t>
      </w:r>
      <w:r w:rsidR="00621B0D" w:rsidRPr="00730EA6">
        <w:rPr>
          <w:rFonts w:asciiTheme="minorHAnsi" w:hAnsiTheme="minorHAnsi"/>
          <w:sz w:val="20"/>
          <w:szCs w:val="20"/>
        </w:rPr>
        <w:t xml:space="preserve"> </w:t>
      </w:r>
      <w:hyperlink r:id="rId10" w:history="1">
        <w:r w:rsidR="00C52F3B" w:rsidRPr="00FC50EF">
          <w:rPr>
            <w:rStyle w:val="Lienhypertexte"/>
            <w:rFonts w:asciiTheme="minorHAnsi" w:hAnsiTheme="minorHAnsi"/>
            <w:sz w:val="20"/>
            <w:szCs w:val="20"/>
          </w:rPr>
          <w:t>www.exponens.com</w:t>
        </w:r>
      </w:hyperlink>
      <w:r w:rsidR="00C52F3B">
        <w:rPr>
          <w:rFonts w:asciiTheme="minorHAnsi" w:hAnsiTheme="minorHAnsi"/>
          <w:sz w:val="20"/>
          <w:szCs w:val="20"/>
        </w:rPr>
        <w:t xml:space="preserve"> </w:t>
      </w:r>
      <w:r w:rsidR="00D91763">
        <w:rPr>
          <w:sz w:val="20"/>
          <w:szCs w:val="20"/>
        </w:rPr>
        <w:t xml:space="preserve"> </w:t>
      </w:r>
    </w:p>
    <w:p w:rsidR="00BD062D" w:rsidRDefault="00BD062D" w:rsidP="00BB05C7">
      <w:pPr>
        <w:spacing w:after="0" w:line="240" w:lineRule="auto"/>
        <w:jc w:val="both"/>
        <w:rPr>
          <w:rFonts w:eastAsia="Times New Roman" w:cs="Gill Sans MT"/>
          <w:color w:val="000000"/>
          <w:sz w:val="20"/>
          <w:szCs w:val="20"/>
          <w:lang w:eastAsia="fr-FR"/>
        </w:rPr>
      </w:pPr>
    </w:p>
    <w:p w:rsidR="00CD0A98" w:rsidRPr="00C52F3B" w:rsidRDefault="00C80991" w:rsidP="00621B0D">
      <w:pPr>
        <w:autoSpaceDE w:val="0"/>
        <w:autoSpaceDN w:val="0"/>
        <w:adjustRightInd w:val="0"/>
        <w:spacing w:line="240" w:lineRule="auto"/>
        <w:contextualSpacing/>
        <w:jc w:val="right"/>
        <w:rPr>
          <w:rFonts w:eastAsia="Times New Roman" w:cs="Gill Sans MT"/>
          <w:color w:val="000000"/>
          <w:sz w:val="20"/>
          <w:szCs w:val="20"/>
          <w:lang w:eastAsia="fr-FR"/>
        </w:rPr>
      </w:pPr>
      <w:r w:rsidRPr="00C52F3B">
        <w:rPr>
          <w:rFonts w:eastAsia="Times New Roman" w:cs="Gill Sans MT"/>
          <w:color w:val="000000"/>
          <w:sz w:val="20"/>
          <w:szCs w:val="20"/>
          <w:lang w:eastAsia="fr-FR"/>
        </w:rPr>
        <w:lastRenderedPageBreak/>
        <w:tab/>
      </w:r>
    </w:p>
    <w:sectPr w:rsidR="00CD0A98" w:rsidRPr="00C52F3B" w:rsidSect="000D1ADA">
      <w:footerReference w:type="default" r:id="rId11"/>
      <w:pgSz w:w="11906" w:h="16838"/>
      <w:pgMar w:top="993" w:right="1417" w:bottom="1417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A0" w:rsidRDefault="00030AA0" w:rsidP="00D03B31">
      <w:pPr>
        <w:spacing w:after="0" w:line="240" w:lineRule="auto"/>
      </w:pPr>
      <w:r>
        <w:separator/>
      </w:r>
    </w:p>
  </w:endnote>
  <w:endnote w:type="continuationSeparator" w:id="0">
    <w:p w:rsidR="00030AA0" w:rsidRDefault="00030AA0" w:rsidP="00D0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 Light">
    <w:altName w:val="Sego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019" w:rsidRDefault="00AE509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0E12B" wp14:editId="30CAE9BE">
              <wp:simplePos x="0" y="0"/>
              <wp:positionH relativeFrom="column">
                <wp:posOffset>2748280</wp:posOffset>
              </wp:positionH>
              <wp:positionV relativeFrom="paragraph">
                <wp:posOffset>-285750</wp:posOffset>
              </wp:positionV>
              <wp:extent cx="714375" cy="888365"/>
              <wp:effectExtent l="0" t="0" r="0" b="698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Default="005B001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DA547" wp14:editId="02BA6DE3">
                                <wp:extent cx="455745" cy="620756"/>
                                <wp:effectExtent l="0" t="0" r="1905" b="8255"/>
                                <wp:docPr id="7" name="Image 6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Eurus Vertica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5745" cy="620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00E1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6.4pt;margin-top:-22.5pt;width:56.25pt;height:6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Mt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" filled="f" stroked="f">
              <v:textbox>
                <w:txbxContent>
                  <w:p w:rsidR="005B0019" w:rsidRDefault="005B001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DA547" wp14:editId="02BA6DE3">
                          <wp:extent cx="455745" cy="620756"/>
                          <wp:effectExtent l="0" t="0" r="1905" b="8255"/>
                          <wp:docPr id="7" name="Image 6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Eurus Vertical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5745" cy="620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45D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E45C" wp14:editId="052B95C3">
              <wp:simplePos x="0" y="0"/>
              <wp:positionH relativeFrom="column">
                <wp:posOffset>-675640</wp:posOffset>
              </wp:positionH>
              <wp:positionV relativeFrom="paragraph">
                <wp:posOffset>-296545</wp:posOffset>
              </wp:positionV>
              <wp:extent cx="3432810" cy="833120"/>
              <wp:effectExtent l="0" t="0" r="0" b="508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 xml:space="preserve">Société de Commissaires aux Comptes membre de la Compagnie de </w:t>
                          </w:r>
                          <w:r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Société d’Expertise Comptable inscrite au Tableau de l’Ordre de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SAS au capital de 5 200 000 €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60" w:lineRule="auto"/>
                            <w:ind w:left="-374"/>
                            <w:contextualSpacing/>
                            <w:jc w:val="right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eastAsia="Calibri" w:hAnsi="Gill Sans MT" w:cs="Times New Roman"/>
                              <w:color w:val="00A0D1"/>
                              <w:sz w:val="16"/>
                              <w:szCs w:val="16"/>
                            </w:rPr>
                            <w:t>RCS Versailles 351 329 503 - TVA Intracommunautaire FR 04 351 329 503</w:t>
                          </w: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rPr>
                              <w:rFonts w:ascii="Gill Sans MT Light" w:hAnsi="Gill Sans MT Light" w:cs="Gill Sans MT Light"/>
                              <w:color w:val="00B0F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1EE45C" id="Text Box 1" o:spid="_x0000_s1028" type="#_x0000_t202" style="position:absolute;margin-left:-53.2pt;margin-top:-23.35pt;width:270.3pt;height:6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 xml:space="preserve">Société de Commissaires aux Comptes membre de la Compagnie de </w:t>
                    </w:r>
                    <w:r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Société d’Expertise Comptable inscrite au Tableau de l’Ordre de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SAS au capital de 5 200 000 €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360" w:lineRule="auto"/>
                      <w:ind w:left="-374"/>
                      <w:contextualSpacing/>
                      <w:jc w:val="right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eastAsia="Calibri" w:hAnsi="Gill Sans MT" w:cs="Times New Roman"/>
                        <w:color w:val="00A0D1"/>
                        <w:sz w:val="16"/>
                        <w:szCs w:val="16"/>
                      </w:rPr>
                      <w:t>RCS Versailles 351 329 503 - TVA Intracommunautaire FR 04 351 329 503</w:t>
                    </w: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spacing w:line="360" w:lineRule="auto"/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rPr>
                        <w:rFonts w:ascii="Gill Sans MT Light" w:hAnsi="Gill Sans MT Light" w:cs="Gill Sans MT Light"/>
                        <w:color w:val="00B0F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D0260" wp14:editId="17F100FB">
              <wp:simplePos x="0" y="0"/>
              <wp:positionH relativeFrom="column">
                <wp:posOffset>3434080</wp:posOffset>
              </wp:positionH>
              <wp:positionV relativeFrom="paragraph">
                <wp:posOffset>-300355</wp:posOffset>
              </wp:positionV>
              <wp:extent cx="3095625" cy="899795"/>
              <wp:effectExtent l="0" t="4445" r="0" b="635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20 rue Brunel - 75017 Paris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Tél. : 01 85 34 16 66 - Fax : 01 85 34 16 70 - </w:t>
                          </w:r>
                          <w:hyperlink r:id="rId5" w:history="1">
                            <w:r w:rsidR="00621B0D" w:rsidRPr="008A2CB9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www.exponens.com</w:t>
                            </w:r>
                          </w:hyperlink>
                          <w:r w:rsidR="00621B0D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>Siret : 351 329 503 00137</w:t>
                          </w:r>
                        </w:p>
                        <w:p w:rsidR="003435EC" w:rsidRPr="009B3BE7" w:rsidRDefault="003435EC" w:rsidP="003435EC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9B3BE7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Membre indépendant de </w:t>
                          </w:r>
                          <w:hyperlink r:id="rId6" w:history="1">
                            <w:r w:rsidRPr="00C80991">
                              <w:rPr>
                                <w:rStyle w:val="Lienhypertexte"/>
                                <w:rFonts w:ascii="Gill Sans MT" w:hAnsi="Gill Sans MT"/>
                                <w:sz w:val="16"/>
                                <w:szCs w:val="16"/>
                              </w:rPr>
                              <w:t>BKR International</w:t>
                            </w:r>
                          </w:hyperlink>
                        </w:p>
                        <w:p w:rsidR="003435EC" w:rsidRPr="009B3BE7" w:rsidRDefault="003435EC" w:rsidP="003435EC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</w:p>
                        <w:p w:rsidR="003435EC" w:rsidRPr="009B3BE7" w:rsidRDefault="003435EC" w:rsidP="003435E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B0019" w:rsidRPr="001345DF" w:rsidRDefault="005B0019" w:rsidP="001345DF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276" w:lineRule="auto"/>
                            <w:rPr>
                              <w:rFonts w:ascii="Gill Sans MT Light" w:hAnsi="Gill Sans MT Light"/>
                              <w:color w:val="583119"/>
                              <w:sz w:val="16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41D0260" id="Text Box 5" o:spid="_x0000_s1029" type="#_x0000_t202" style="position:absolute;margin-left:270.4pt;margin-top:-23.65pt;width:243.7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/uhQIAABY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" stroked="f">
              <v:textbox>
                <w:txbxContent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20 rue Brunel - 75017 Paris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Tél. : 01 85 34 16 66 - Fax : 01 85 34 16 70 - </w:t>
                    </w:r>
                    <w:hyperlink r:id="rId7" w:history="1">
                      <w:r w:rsidR="00621B0D" w:rsidRPr="008A2CB9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www.exponens.com</w:t>
                      </w:r>
                    </w:hyperlink>
                    <w:r w:rsidR="00621B0D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>Siret : 351 329 503 00137</w:t>
                    </w:r>
                  </w:p>
                  <w:p w:rsidR="003435EC" w:rsidRPr="009B3BE7" w:rsidRDefault="003435EC" w:rsidP="003435EC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9B3BE7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Membre indépendant de </w:t>
                    </w:r>
                    <w:hyperlink r:id="rId8" w:history="1">
                      <w:r w:rsidRPr="00C80991">
                        <w:rPr>
                          <w:rStyle w:val="Lienhypertexte"/>
                          <w:rFonts w:ascii="Gill Sans MT" w:hAnsi="Gill Sans MT"/>
                          <w:sz w:val="16"/>
                          <w:szCs w:val="16"/>
                        </w:rPr>
                        <w:t>BKR International</w:t>
                      </w:r>
                    </w:hyperlink>
                  </w:p>
                  <w:p w:rsidR="003435EC" w:rsidRPr="009B3BE7" w:rsidRDefault="003435EC" w:rsidP="003435EC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</w:p>
                  <w:p w:rsidR="003435EC" w:rsidRPr="009B3BE7" w:rsidRDefault="003435EC" w:rsidP="003435EC">
                    <w:pPr>
                      <w:rPr>
                        <w:sz w:val="16"/>
                        <w:szCs w:val="16"/>
                      </w:rPr>
                    </w:pPr>
                  </w:p>
                  <w:p w:rsidR="005B0019" w:rsidRPr="001345DF" w:rsidRDefault="005B0019" w:rsidP="001345DF">
                    <w:pPr>
                      <w:pStyle w:val="Pieddepage"/>
                      <w:tabs>
                        <w:tab w:val="right" w:pos="9350"/>
                      </w:tabs>
                      <w:spacing w:line="276" w:lineRule="auto"/>
                      <w:rPr>
                        <w:rFonts w:ascii="Gill Sans MT Light" w:hAnsi="Gill Sans MT Light"/>
                        <w:color w:val="583119"/>
                        <w:sz w:val="16"/>
                        <w:szCs w:val="1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5518B" wp14:editId="6ED614ED">
              <wp:simplePos x="0" y="0"/>
              <wp:positionH relativeFrom="column">
                <wp:posOffset>3548380</wp:posOffset>
              </wp:positionH>
              <wp:positionV relativeFrom="paragraph">
                <wp:posOffset>-294005</wp:posOffset>
              </wp:positionV>
              <wp:extent cx="3095625" cy="899795"/>
              <wp:effectExtent l="0" t="1270" r="0" b="381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b/>
                              <w:color w:val="583119"/>
                              <w:sz w:val="16"/>
                              <w:szCs w:val="16"/>
                            </w:rPr>
                            <w:t>EXPONENS Conseil &amp; Expertise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11 avenue d’</w:t>
                          </w:r>
                          <w:proofErr w:type="spellStart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Epremesnil</w:t>
                          </w:r>
                          <w:proofErr w:type="spellEnd"/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 xml:space="preserve"> - 78401 Chatou Cedex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Tél. : 01 30 09 89 00 – Fax : 01 30 09 88 88 - www.exponens.com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clear" w:pos="9072"/>
                              <w:tab w:val="right" w:pos="9350"/>
                            </w:tabs>
                            <w:spacing w:line="300" w:lineRule="auto"/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Siret : 351 329 503 000 61</w:t>
                          </w:r>
                        </w:p>
                        <w:p w:rsidR="005B0019" w:rsidRPr="00DD78AF" w:rsidRDefault="005B0019" w:rsidP="00406921">
                          <w:pPr>
                            <w:pStyle w:val="Pieddepage"/>
                            <w:tabs>
                              <w:tab w:val="right" w:pos="9350"/>
                            </w:tabs>
                            <w:spacing w:line="300" w:lineRule="auto"/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</w:pPr>
                          <w:r w:rsidRPr="00DD78AF">
                            <w:rPr>
                              <w:rFonts w:ascii="Gill Sans MT" w:eastAsia="Calibri" w:hAnsi="Gill Sans MT" w:cs="Times New Roman"/>
                              <w:color w:val="583119"/>
                              <w:sz w:val="16"/>
                              <w:szCs w:val="16"/>
                            </w:rPr>
                            <w:t>Membre indépendant</w:t>
                          </w:r>
                          <w:r w:rsidRPr="00DD78AF">
                            <w:rPr>
                              <w:rFonts w:ascii="Gill Sans MT" w:hAnsi="Gill Sans MT"/>
                              <w:color w:val="583119"/>
                              <w:sz w:val="16"/>
                              <w:szCs w:val="16"/>
                            </w:rPr>
                            <w:t xml:space="preserve"> de BKR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C5518B" id="Text Box 4" o:spid="_x0000_s1030" type="#_x0000_t202" style="position:absolute;margin-left:279.4pt;margin-top:-23.15pt;width:243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g1hQIAABY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" stroked="f">
              <v:textbox>
                <w:txbxContent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b/>
                        <w:color w:val="583119"/>
                        <w:sz w:val="16"/>
                        <w:szCs w:val="16"/>
                      </w:rPr>
                      <w:t>EXPONENS Conseil &amp; Expertise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11 avenue d’</w:t>
                    </w:r>
                    <w:proofErr w:type="spellStart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Epremesnil</w:t>
                    </w:r>
                    <w:proofErr w:type="spellEnd"/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 xml:space="preserve"> - 78401 Chatou Cedex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Tél. : 01 30 09 89 00 – Fax : 01 30 09 88 88 - www.exponens.com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clear" w:pos="9072"/>
                        <w:tab w:val="right" w:pos="9350"/>
                      </w:tabs>
                      <w:spacing w:line="300" w:lineRule="auto"/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Siret : 351 329 503 000 61</w:t>
                    </w:r>
                  </w:p>
                  <w:p w:rsidR="005B0019" w:rsidRPr="00DD78AF" w:rsidRDefault="005B0019" w:rsidP="00406921">
                    <w:pPr>
                      <w:pStyle w:val="Pieddepage"/>
                      <w:tabs>
                        <w:tab w:val="right" w:pos="9350"/>
                      </w:tabs>
                      <w:spacing w:line="300" w:lineRule="auto"/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</w:pPr>
                    <w:r w:rsidRPr="00DD78AF">
                      <w:rPr>
                        <w:rFonts w:ascii="Gill Sans MT" w:eastAsia="Calibri" w:hAnsi="Gill Sans MT" w:cs="Times New Roman"/>
                        <w:color w:val="583119"/>
                        <w:sz w:val="16"/>
                        <w:szCs w:val="16"/>
                      </w:rPr>
                      <w:t>Membre indépendant</w:t>
                    </w:r>
                    <w:r w:rsidRPr="00DD78AF">
                      <w:rPr>
                        <w:rFonts w:ascii="Gill Sans MT" w:hAnsi="Gill Sans MT"/>
                        <w:color w:val="583119"/>
                        <w:sz w:val="16"/>
                        <w:szCs w:val="16"/>
                      </w:rPr>
                      <w:t xml:space="preserve"> de BKR International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001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A0" w:rsidRDefault="00030AA0" w:rsidP="00D03B31">
      <w:pPr>
        <w:spacing w:after="0" w:line="240" w:lineRule="auto"/>
      </w:pPr>
      <w:r>
        <w:separator/>
      </w:r>
    </w:p>
  </w:footnote>
  <w:footnote w:type="continuationSeparator" w:id="0">
    <w:p w:rsidR="00030AA0" w:rsidRDefault="00030AA0" w:rsidP="00D03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AF"/>
    <w:rsid w:val="00003BE6"/>
    <w:rsid w:val="0001155A"/>
    <w:rsid w:val="00012523"/>
    <w:rsid w:val="00013B11"/>
    <w:rsid w:val="00026DC9"/>
    <w:rsid w:val="00030AA0"/>
    <w:rsid w:val="0003796F"/>
    <w:rsid w:val="000461B5"/>
    <w:rsid w:val="00053D24"/>
    <w:rsid w:val="00056BCD"/>
    <w:rsid w:val="00092BEB"/>
    <w:rsid w:val="000A738C"/>
    <w:rsid w:val="000D1ADA"/>
    <w:rsid w:val="000E4051"/>
    <w:rsid w:val="0010753B"/>
    <w:rsid w:val="00110546"/>
    <w:rsid w:val="00113E44"/>
    <w:rsid w:val="001345DF"/>
    <w:rsid w:val="001409DC"/>
    <w:rsid w:val="00152FED"/>
    <w:rsid w:val="00155896"/>
    <w:rsid w:val="00192C2A"/>
    <w:rsid w:val="001A4A55"/>
    <w:rsid w:val="001B5159"/>
    <w:rsid w:val="001C297D"/>
    <w:rsid w:val="001D7BFC"/>
    <w:rsid w:val="001F15F4"/>
    <w:rsid w:val="001F6D7F"/>
    <w:rsid w:val="002104E6"/>
    <w:rsid w:val="00211F7A"/>
    <w:rsid w:val="00215087"/>
    <w:rsid w:val="00222FEF"/>
    <w:rsid w:val="0022368D"/>
    <w:rsid w:val="00235FFE"/>
    <w:rsid w:val="00240A5F"/>
    <w:rsid w:val="00261B1B"/>
    <w:rsid w:val="00267ECC"/>
    <w:rsid w:val="00284399"/>
    <w:rsid w:val="00284678"/>
    <w:rsid w:val="00291292"/>
    <w:rsid w:val="0029367B"/>
    <w:rsid w:val="002955A1"/>
    <w:rsid w:val="00295B84"/>
    <w:rsid w:val="002A56FF"/>
    <w:rsid w:val="002A739E"/>
    <w:rsid w:val="002B7569"/>
    <w:rsid w:val="002C3387"/>
    <w:rsid w:val="002E41C4"/>
    <w:rsid w:val="002E65DF"/>
    <w:rsid w:val="002F4873"/>
    <w:rsid w:val="002F77BF"/>
    <w:rsid w:val="00306796"/>
    <w:rsid w:val="0032380F"/>
    <w:rsid w:val="00324421"/>
    <w:rsid w:val="003435EC"/>
    <w:rsid w:val="00347379"/>
    <w:rsid w:val="00354E57"/>
    <w:rsid w:val="00366DB2"/>
    <w:rsid w:val="0037308A"/>
    <w:rsid w:val="00385329"/>
    <w:rsid w:val="00390229"/>
    <w:rsid w:val="003A38E8"/>
    <w:rsid w:val="003A720D"/>
    <w:rsid w:val="003C64A8"/>
    <w:rsid w:val="003C7695"/>
    <w:rsid w:val="003D2580"/>
    <w:rsid w:val="003F2064"/>
    <w:rsid w:val="004048DB"/>
    <w:rsid w:val="00406921"/>
    <w:rsid w:val="00431051"/>
    <w:rsid w:val="00453A15"/>
    <w:rsid w:val="00460AC1"/>
    <w:rsid w:val="00467E48"/>
    <w:rsid w:val="00470411"/>
    <w:rsid w:val="00483690"/>
    <w:rsid w:val="004B1133"/>
    <w:rsid w:val="004D03D8"/>
    <w:rsid w:val="004D70E9"/>
    <w:rsid w:val="004E1701"/>
    <w:rsid w:val="004E7C03"/>
    <w:rsid w:val="004F76CB"/>
    <w:rsid w:val="005031AC"/>
    <w:rsid w:val="00510B58"/>
    <w:rsid w:val="00523415"/>
    <w:rsid w:val="00526436"/>
    <w:rsid w:val="00547613"/>
    <w:rsid w:val="005575BD"/>
    <w:rsid w:val="005725B2"/>
    <w:rsid w:val="0057272D"/>
    <w:rsid w:val="00584A4D"/>
    <w:rsid w:val="005A52A8"/>
    <w:rsid w:val="005B0019"/>
    <w:rsid w:val="005B21D5"/>
    <w:rsid w:val="005D3F48"/>
    <w:rsid w:val="005E79E1"/>
    <w:rsid w:val="00605B28"/>
    <w:rsid w:val="00610AC4"/>
    <w:rsid w:val="00613710"/>
    <w:rsid w:val="00621B0D"/>
    <w:rsid w:val="00631D4B"/>
    <w:rsid w:val="00632D74"/>
    <w:rsid w:val="00647AF7"/>
    <w:rsid w:val="006648B8"/>
    <w:rsid w:val="00673BDE"/>
    <w:rsid w:val="00680C03"/>
    <w:rsid w:val="0069099C"/>
    <w:rsid w:val="006C415D"/>
    <w:rsid w:val="006E4801"/>
    <w:rsid w:val="006E4B15"/>
    <w:rsid w:val="006E5C91"/>
    <w:rsid w:val="006E7CFA"/>
    <w:rsid w:val="006F3860"/>
    <w:rsid w:val="00710782"/>
    <w:rsid w:val="00725733"/>
    <w:rsid w:val="00730EA6"/>
    <w:rsid w:val="007547C4"/>
    <w:rsid w:val="00786D52"/>
    <w:rsid w:val="0079007C"/>
    <w:rsid w:val="007A7BF2"/>
    <w:rsid w:val="007B3E4E"/>
    <w:rsid w:val="007C0948"/>
    <w:rsid w:val="007F4A16"/>
    <w:rsid w:val="007F6A1A"/>
    <w:rsid w:val="007F7A76"/>
    <w:rsid w:val="00804B9B"/>
    <w:rsid w:val="00814005"/>
    <w:rsid w:val="00824721"/>
    <w:rsid w:val="008310A6"/>
    <w:rsid w:val="008345CC"/>
    <w:rsid w:val="00835EEE"/>
    <w:rsid w:val="00852E2B"/>
    <w:rsid w:val="0085336E"/>
    <w:rsid w:val="00871BD0"/>
    <w:rsid w:val="00883725"/>
    <w:rsid w:val="00892D8F"/>
    <w:rsid w:val="008C4587"/>
    <w:rsid w:val="008E38DB"/>
    <w:rsid w:val="008E7EDC"/>
    <w:rsid w:val="008F293D"/>
    <w:rsid w:val="008F4F88"/>
    <w:rsid w:val="00904E8B"/>
    <w:rsid w:val="00926595"/>
    <w:rsid w:val="009401C5"/>
    <w:rsid w:val="009563D4"/>
    <w:rsid w:val="00993194"/>
    <w:rsid w:val="009B1818"/>
    <w:rsid w:val="009B215F"/>
    <w:rsid w:val="009B3BE7"/>
    <w:rsid w:val="009D4136"/>
    <w:rsid w:val="009D46AF"/>
    <w:rsid w:val="009D50FD"/>
    <w:rsid w:val="009D70E5"/>
    <w:rsid w:val="009E3C3F"/>
    <w:rsid w:val="009E3FEB"/>
    <w:rsid w:val="009E6886"/>
    <w:rsid w:val="00A05D21"/>
    <w:rsid w:val="00A323AE"/>
    <w:rsid w:val="00A44F5E"/>
    <w:rsid w:val="00A656B7"/>
    <w:rsid w:val="00A8640C"/>
    <w:rsid w:val="00AC1DFE"/>
    <w:rsid w:val="00AE17AE"/>
    <w:rsid w:val="00AE509E"/>
    <w:rsid w:val="00AF03F8"/>
    <w:rsid w:val="00AF50F6"/>
    <w:rsid w:val="00B161AE"/>
    <w:rsid w:val="00B25174"/>
    <w:rsid w:val="00B31116"/>
    <w:rsid w:val="00B50299"/>
    <w:rsid w:val="00B627D0"/>
    <w:rsid w:val="00B66630"/>
    <w:rsid w:val="00B67D02"/>
    <w:rsid w:val="00B766A0"/>
    <w:rsid w:val="00B87240"/>
    <w:rsid w:val="00B87565"/>
    <w:rsid w:val="00B929DC"/>
    <w:rsid w:val="00B94D98"/>
    <w:rsid w:val="00BB05C7"/>
    <w:rsid w:val="00BB5E8C"/>
    <w:rsid w:val="00BD062D"/>
    <w:rsid w:val="00BD57BB"/>
    <w:rsid w:val="00BE3B1A"/>
    <w:rsid w:val="00BE6B88"/>
    <w:rsid w:val="00BE7A37"/>
    <w:rsid w:val="00C23068"/>
    <w:rsid w:val="00C27984"/>
    <w:rsid w:val="00C32AAF"/>
    <w:rsid w:val="00C52F3B"/>
    <w:rsid w:val="00C80991"/>
    <w:rsid w:val="00C860CE"/>
    <w:rsid w:val="00C873E4"/>
    <w:rsid w:val="00C97E2C"/>
    <w:rsid w:val="00CA1488"/>
    <w:rsid w:val="00CD0A98"/>
    <w:rsid w:val="00CD168B"/>
    <w:rsid w:val="00CD7C31"/>
    <w:rsid w:val="00CF4369"/>
    <w:rsid w:val="00D03B31"/>
    <w:rsid w:val="00D1068C"/>
    <w:rsid w:val="00D14D4E"/>
    <w:rsid w:val="00D3100E"/>
    <w:rsid w:val="00D3175B"/>
    <w:rsid w:val="00D41185"/>
    <w:rsid w:val="00D46296"/>
    <w:rsid w:val="00D50E00"/>
    <w:rsid w:val="00D53656"/>
    <w:rsid w:val="00D651E4"/>
    <w:rsid w:val="00D73CF4"/>
    <w:rsid w:val="00D77392"/>
    <w:rsid w:val="00D83C53"/>
    <w:rsid w:val="00D91763"/>
    <w:rsid w:val="00DA6070"/>
    <w:rsid w:val="00DB20D0"/>
    <w:rsid w:val="00DB247A"/>
    <w:rsid w:val="00DB3E5B"/>
    <w:rsid w:val="00DD0E03"/>
    <w:rsid w:val="00DD52C9"/>
    <w:rsid w:val="00DD78AF"/>
    <w:rsid w:val="00DE5BF4"/>
    <w:rsid w:val="00DF0327"/>
    <w:rsid w:val="00DF1B02"/>
    <w:rsid w:val="00DF1F5B"/>
    <w:rsid w:val="00E01C6D"/>
    <w:rsid w:val="00E03BDF"/>
    <w:rsid w:val="00E30388"/>
    <w:rsid w:val="00E34DDE"/>
    <w:rsid w:val="00E377CB"/>
    <w:rsid w:val="00E42694"/>
    <w:rsid w:val="00E43971"/>
    <w:rsid w:val="00E66FC0"/>
    <w:rsid w:val="00E83D50"/>
    <w:rsid w:val="00EB4AB8"/>
    <w:rsid w:val="00EC508B"/>
    <w:rsid w:val="00EE4A6F"/>
    <w:rsid w:val="00F16A44"/>
    <w:rsid w:val="00F2359E"/>
    <w:rsid w:val="00F30657"/>
    <w:rsid w:val="00F319FF"/>
    <w:rsid w:val="00F6036E"/>
    <w:rsid w:val="00F62509"/>
    <w:rsid w:val="00F62A73"/>
    <w:rsid w:val="00F76F66"/>
    <w:rsid w:val="00FC40AF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3B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B31"/>
  </w:style>
  <w:style w:type="paragraph" w:styleId="Pieddepage">
    <w:name w:val="footer"/>
    <w:basedOn w:val="Normal"/>
    <w:link w:val="PieddepageCar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03B31"/>
  </w:style>
  <w:style w:type="table" w:styleId="Grilledutableau">
    <w:name w:val="Table Grid"/>
    <w:basedOn w:val="TableauNormal"/>
    <w:uiPriority w:val="59"/>
    <w:rsid w:val="005D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1345DF"/>
    <w:pPr>
      <w:autoSpaceDE w:val="0"/>
      <w:autoSpaceDN w:val="0"/>
      <w:adjustRightInd w:val="0"/>
      <w:spacing w:after="0" w:line="241" w:lineRule="atLeast"/>
    </w:pPr>
    <w:rPr>
      <w:rFonts w:ascii="Gill Sans MT" w:eastAsia="Times New Roman" w:hAnsi="Gill Sans MT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1345DF"/>
    <w:rPr>
      <w:rFonts w:cs="Gill Sans MT"/>
      <w:color w:val="F40000"/>
      <w:sz w:val="16"/>
      <w:szCs w:val="16"/>
    </w:rPr>
  </w:style>
  <w:style w:type="paragraph" w:customStyle="1" w:styleId="Default">
    <w:name w:val="Default"/>
    <w:rsid w:val="00621B0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04E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CF4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03B3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B31"/>
  </w:style>
  <w:style w:type="paragraph" w:styleId="Pieddepage">
    <w:name w:val="footer"/>
    <w:basedOn w:val="Normal"/>
    <w:link w:val="PieddepageCar"/>
    <w:unhideWhenUsed/>
    <w:rsid w:val="00D0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03B31"/>
  </w:style>
  <w:style w:type="table" w:styleId="Grilledutableau">
    <w:name w:val="Table Grid"/>
    <w:basedOn w:val="TableauNormal"/>
    <w:uiPriority w:val="59"/>
    <w:rsid w:val="005D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1345DF"/>
    <w:pPr>
      <w:autoSpaceDE w:val="0"/>
      <w:autoSpaceDN w:val="0"/>
      <w:adjustRightInd w:val="0"/>
      <w:spacing w:after="0" w:line="241" w:lineRule="atLeast"/>
    </w:pPr>
    <w:rPr>
      <w:rFonts w:ascii="Gill Sans MT" w:eastAsia="Times New Roman" w:hAnsi="Gill Sans MT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1345DF"/>
    <w:rPr>
      <w:rFonts w:cs="Gill Sans MT"/>
      <w:color w:val="F40000"/>
      <w:sz w:val="16"/>
      <w:szCs w:val="16"/>
    </w:rPr>
  </w:style>
  <w:style w:type="paragraph" w:customStyle="1" w:styleId="Default">
    <w:name w:val="Default"/>
    <w:rsid w:val="00621B0D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104E6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CF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n.largeau@expone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pon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ponens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bkr.com/" TargetMode="External"/><Relationship Id="rId3" Type="http://schemas.openxmlformats.org/officeDocument/2006/relationships/hyperlink" Target="http://www.eurus.fr" TargetMode="External"/><Relationship Id="rId7" Type="http://schemas.openxmlformats.org/officeDocument/2006/relationships/hyperlink" Target="http://www.exponens.com" TargetMode="External"/><Relationship Id="rId2" Type="http://schemas.openxmlformats.org/officeDocument/2006/relationships/image" Target="media/image2.jpg"/><Relationship Id="rId1" Type="http://schemas.openxmlformats.org/officeDocument/2006/relationships/hyperlink" Target="http://www.eurus.fr" TargetMode="External"/><Relationship Id="rId6" Type="http://schemas.openxmlformats.org/officeDocument/2006/relationships/hyperlink" Target="http://bkr.com/" TargetMode="External"/><Relationship Id="rId5" Type="http://schemas.openxmlformats.org/officeDocument/2006/relationships/hyperlink" Target="http://www.exponens.com" TargetMode="External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Exponens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SCHABAD</dc:creator>
  <cp:lastModifiedBy>Compte libre service informatique</cp:lastModifiedBy>
  <cp:revision>2</cp:revision>
  <cp:lastPrinted>2017-09-07T07:19:00Z</cp:lastPrinted>
  <dcterms:created xsi:type="dcterms:W3CDTF">2017-09-13T10:08:00Z</dcterms:created>
  <dcterms:modified xsi:type="dcterms:W3CDTF">2017-09-13T10:08:00Z</dcterms:modified>
</cp:coreProperties>
</file>